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79B3F">
      <w:pPr>
        <w:jc w:val="center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成交</w:t>
      </w:r>
      <w:r>
        <w:rPr>
          <w:rFonts w:hint="eastAsia"/>
          <w:b/>
          <w:bCs/>
          <w:sz w:val="28"/>
          <w:szCs w:val="36"/>
          <w:lang w:eastAsia="zh-CN"/>
        </w:rPr>
        <w:t>结果公示</w:t>
      </w:r>
    </w:p>
    <w:p w14:paraId="1E7F8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根据招标投标的有关法律、法规、规章和本项目招标文件的规定</w:t>
      </w:r>
      <w:r>
        <w:rPr>
          <w:rFonts w:hint="eastAsia"/>
          <w:b/>
          <w:bCs/>
          <w:sz w:val="24"/>
          <w:szCs w:val="32"/>
          <w:lang w:val="en-US" w:eastAsia="zh-CN"/>
        </w:rPr>
        <w:t>，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江苏赣榆农村商业银行股份有限公司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u w:val="single"/>
        </w:rPr>
        <w:t>江苏赣榆农村商业银行股份有限公司</w:t>
      </w:r>
      <w:r>
        <w:rPr>
          <w:rFonts w:hint="eastAsia" w:asciiTheme="minorEastAsia" w:hAnsiTheme="minorEastAsia" w:cstheme="minorEastAsia"/>
          <w:b/>
          <w:sz w:val="24"/>
          <w:szCs w:val="24"/>
          <w:u w:val="single"/>
          <w:lang w:val="en-US" w:eastAsia="zh-CN"/>
        </w:rPr>
        <w:t>春节职工福利采购项目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的评标工作已结束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，中标候选人已确定，本项目采用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最低单价中标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的评标方法，现将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成交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结果公示如下：</w:t>
      </w:r>
    </w:p>
    <w:p w14:paraId="14532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4E217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成交单位：见下表</w:t>
      </w:r>
    </w:p>
    <w:p w14:paraId="31800A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成交单价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见下表</w:t>
      </w:r>
    </w:p>
    <w:p w14:paraId="64426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供货期限：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2月9日前</w:t>
      </w:r>
    </w:p>
    <w:tbl>
      <w:tblPr>
        <w:tblStyle w:val="2"/>
        <w:tblpPr w:leftFromText="180" w:rightFromText="180" w:vertAnchor="text" w:horzAnchor="page" w:tblpX="367" w:tblpY="903"/>
        <w:tblOverlap w:val="never"/>
        <w:tblW w:w="110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485"/>
        <w:gridCol w:w="2985"/>
        <w:gridCol w:w="1596"/>
        <w:gridCol w:w="1484"/>
        <w:gridCol w:w="1798"/>
      </w:tblGrid>
      <w:tr w14:paraId="3172E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82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FB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成交单位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C3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成交单价（元）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8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06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20352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AD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E3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2026年春节职工福利采购项目（老树根亚麻籽油）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5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连云港赣榆华联超市有限公司墩尚分公司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E04C7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138/盒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0A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张波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54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结算金额按实际采购数量计算 </w:t>
            </w:r>
          </w:p>
        </w:tc>
      </w:tr>
      <w:tr w14:paraId="78340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1B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29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2026年春节职工福利采购项目（汪恕有滴醋）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B7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连云港市客隆超市有限公司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EF16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74.9/箱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C3B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张梅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8E3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结算金额按实际采购数量计算</w:t>
            </w:r>
          </w:p>
        </w:tc>
      </w:tr>
      <w:tr w14:paraId="17AD6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54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C3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2026年春节职工福利采购项目（孙芝利五常大米）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B1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连云港市客隆超市有限公司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65F9A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91.5/袋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7627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张梅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21A5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结算金额按实际采购数量计算</w:t>
            </w:r>
          </w:p>
        </w:tc>
      </w:tr>
      <w:tr w14:paraId="3E462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4F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B9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2026年春节职工福利采购项目（沃隆坚果）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00F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连云港普如福商贸有限公司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9E951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123/袋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1C83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郭晓春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FD1A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结算金额按实际采购数量计算</w:t>
            </w:r>
          </w:p>
        </w:tc>
      </w:tr>
      <w:tr w14:paraId="64EAE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E5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07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2026年春节职工福利采购项目（双汇分割肉）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E1D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连云港赣榆华联超市有限公司墩尚分公司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76B8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135/盒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39F1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张波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CDE1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结算金额按实际采购数量计算</w:t>
            </w:r>
          </w:p>
        </w:tc>
      </w:tr>
      <w:tr w14:paraId="17635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C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76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026年春节职工福利采购项目（蒙牛特仑苏梦幻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盖有机）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9F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连云港市客隆超市有限公司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5375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8" w:name="_GoBack"/>
            <w:bookmarkEnd w:id="8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54.5/箱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CC78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张梅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07BC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结算金额按实际采购数量计算</w:t>
            </w:r>
          </w:p>
        </w:tc>
      </w:tr>
      <w:tr w14:paraId="666B7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65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9C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2026年春节职工福利采购项目（伊利安慕希酸奶（高端230））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61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连云港市客隆超市有限公司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391E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58/箱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7FBD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张梅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655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结算金额按实际采购数量计算</w:t>
            </w:r>
          </w:p>
        </w:tc>
      </w:tr>
      <w:tr w14:paraId="71749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C9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7D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2026年春节职工福利采购项目（费列罗巧克力）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9D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连云港市客隆超市有限公司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CED5E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119.9/盒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F526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张梅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2FB1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结算金额按实际采购数量计算</w:t>
            </w:r>
          </w:p>
        </w:tc>
      </w:tr>
      <w:tr w14:paraId="37844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61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8A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2026年春节职工福利采购项目（米小叔五常大米）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9B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连云港市客隆超市有限公司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31DED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209.5元/箱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8DD4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张梅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4C71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结算金额按实际采购数量计算</w:t>
            </w:r>
          </w:p>
        </w:tc>
      </w:tr>
    </w:tbl>
    <w:p w14:paraId="4141486B"/>
    <w:p w14:paraId="59B1B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33E2213A">
      <w:pPr>
        <w:spacing w:line="560" w:lineRule="exact"/>
        <w:jc w:val="left"/>
        <w:rPr>
          <w:rFonts w:hint="eastAsia" w:ascii="宋体" w:hAnsi="宋体" w:cs="等线"/>
          <w:sz w:val="24"/>
          <w:szCs w:val="24"/>
          <w:lang w:eastAsia="zh-CN"/>
        </w:rPr>
      </w:pPr>
    </w:p>
    <w:p w14:paraId="712BFAFF">
      <w:pPr>
        <w:spacing w:line="360" w:lineRule="auto"/>
        <w:rPr>
          <w:rFonts w:ascii="宋体" w:hAnsi="宋体" w:cs="等线"/>
          <w:sz w:val="24"/>
          <w:szCs w:val="24"/>
        </w:rPr>
      </w:pPr>
      <w:bookmarkStart w:id="0" w:name="_Toc35393637"/>
      <w:bookmarkStart w:id="1" w:name="_Toc35393806"/>
      <w:bookmarkStart w:id="2" w:name="_Toc28359019"/>
      <w:bookmarkStart w:id="3" w:name="_Toc28359096"/>
      <w:r>
        <w:rPr>
          <w:rFonts w:hint="eastAsia" w:ascii="宋体" w:hAnsi="宋体" w:cs="等线"/>
          <w:sz w:val="24"/>
          <w:szCs w:val="24"/>
        </w:rPr>
        <w:t>1</w:t>
      </w:r>
      <w:r>
        <w:rPr>
          <w:rFonts w:hint="eastAsia" w:ascii="宋体" w:hAnsi="宋体" w:cs="等线"/>
          <w:sz w:val="24"/>
          <w:szCs w:val="24"/>
          <w:lang w:eastAsia="zh-CN"/>
        </w:rPr>
        <w:t>、</w:t>
      </w:r>
      <w:r>
        <w:rPr>
          <w:rFonts w:hint="eastAsia" w:ascii="宋体" w:hAnsi="宋体" w:cs="等线"/>
          <w:sz w:val="24"/>
          <w:szCs w:val="24"/>
        </w:rPr>
        <w:t>采购人信息</w:t>
      </w:r>
      <w:bookmarkEnd w:id="0"/>
      <w:bookmarkEnd w:id="1"/>
      <w:bookmarkEnd w:id="2"/>
      <w:bookmarkEnd w:id="3"/>
    </w:p>
    <w:p w14:paraId="09236C7A">
      <w:pPr>
        <w:spacing w:line="360" w:lineRule="auto"/>
        <w:ind w:firstLine="480" w:firstLineChars="200"/>
        <w:rPr>
          <w:rFonts w:ascii="宋体" w:hAnsi="宋体" w:cs="等线"/>
          <w:sz w:val="24"/>
          <w:szCs w:val="24"/>
        </w:rPr>
      </w:pPr>
      <w:r>
        <w:rPr>
          <w:rFonts w:hint="eastAsia" w:ascii="宋体" w:hAnsi="宋体" w:cs="等线"/>
          <w:sz w:val="24"/>
          <w:szCs w:val="24"/>
        </w:rPr>
        <w:t>名    称：江苏赣榆农村商业银行股份有限公司</w:t>
      </w:r>
    </w:p>
    <w:p w14:paraId="17046CDB">
      <w:pPr>
        <w:spacing w:line="360" w:lineRule="auto"/>
        <w:ind w:firstLine="480" w:firstLineChars="200"/>
        <w:rPr>
          <w:rFonts w:ascii="宋体" w:hAnsi="宋体" w:cs="等线"/>
          <w:sz w:val="24"/>
          <w:szCs w:val="24"/>
        </w:rPr>
      </w:pPr>
      <w:r>
        <w:rPr>
          <w:rFonts w:hint="eastAsia" w:ascii="宋体" w:hAnsi="宋体" w:cs="等线"/>
          <w:sz w:val="24"/>
          <w:szCs w:val="24"/>
        </w:rPr>
        <w:t>地    址：江苏省赣榆区青口镇黄海东路3</w:t>
      </w:r>
      <w:r>
        <w:rPr>
          <w:rFonts w:ascii="宋体" w:hAnsi="宋体" w:cs="等线"/>
          <w:sz w:val="24"/>
          <w:szCs w:val="24"/>
        </w:rPr>
        <w:t>04</w:t>
      </w:r>
      <w:r>
        <w:rPr>
          <w:rFonts w:hint="eastAsia" w:ascii="宋体" w:hAnsi="宋体" w:cs="等线"/>
          <w:sz w:val="24"/>
          <w:szCs w:val="24"/>
        </w:rPr>
        <w:t>号</w:t>
      </w:r>
    </w:p>
    <w:p w14:paraId="2686042A">
      <w:pPr>
        <w:spacing w:line="360" w:lineRule="auto"/>
        <w:ind w:firstLine="480" w:firstLineChars="200"/>
        <w:rPr>
          <w:rFonts w:ascii="宋体" w:hAnsi="宋体" w:cs="等线"/>
          <w:sz w:val="24"/>
          <w:szCs w:val="24"/>
        </w:rPr>
      </w:pPr>
      <w:r>
        <w:rPr>
          <w:rFonts w:hint="eastAsia" w:ascii="宋体" w:hAnsi="宋体" w:cs="等线"/>
          <w:sz w:val="24"/>
          <w:szCs w:val="24"/>
        </w:rPr>
        <w:t>联系方式：</w:t>
      </w:r>
      <w:bookmarkStart w:id="4" w:name="_Toc35393638"/>
      <w:bookmarkStart w:id="5" w:name="_Toc35393807"/>
      <w:bookmarkStart w:id="6" w:name="_Toc28359097"/>
      <w:bookmarkStart w:id="7" w:name="_Toc28359020"/>
      <w:r>
        <w:rPr>
          <w:rFonts w:hint="eastAsia" w:ascii="宋体" w:hAnsi="宋体"/>
          <w:sz w:val="24"/>
          <w:szCs w:val="24"/>
        </w:rPr>
        <w:t>王连好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15195732228 </w:t>
      </w:r>
    </w:p>
    <w:p w14:paraId="775DFCE4">
      <w:pPr>
        <w:spacing w:line="360" w:lineRule="auto"/>
        <w:rPr>
          <w:rFonts w:ascii="宋体" w:hAnsi="宋体" w:cs="等线"/>
          <w:sz w:val="24"/>
          <w:szCs w:val="24"/>
        </w:rPr>
      </w:pPr>
      <w:r>
        <w:rPr>
          <w:rFonts w:hint="eastAsia" w:ascii="宋体" w:hAnsi="宋体" w:cs="等线"/>
          <w:sz w:val="24"/>
          <w:szCs w:val="24"/>
        </w:rPr>
        <w:t>2</w:t>
      </w:r>
      <w:r>
        <w:rPr>
          <w:rFonts w:hint="eastAsia" w:ascii="宋体" w:hAnsi="宋体" w:cs="等线"/>
          <w:sz w:val="24"/>
          <w:szCs w:val="24"/>
          <w:lang w:eastAsia="zh-CN"/>
        </w:rPr>
        <w:t>、</w:t>
      </w:r>
      <w:r>
        <w:rPr>
          <w:rFonts w:hint="eastAsia" w:ascii="宋体" w:hAnsi="宋体" w:cs="等线"/>
          <w:sz w:val="24"/>
          <w:szCs w:val="24"/>
        </w:rPr>
        <w:t>采购代理机构信息</w:t>
      </w:r>
      <w:bookmarkEnd w:id="4"/>
      <w:bookmarkEnd w:id="5"/>
      <w:bookmarkEnd w:id="6"/>
      <w:bookmarkEnd w:id="7"/>
    </w:p>
    <w:p w14:paraId="30D28D4C">
      <w:pPr>
        <w:spacing w:line="360" w:lineRule="auto"/>
        <w:ind w:firstLine="480" w:firstLineChars="200"/>
        <w:rPr>
          <w:rFonts w:hint="eastAsia" w:ascii="宋体" w:hAnsi="宋体" w:cs="等线"/>
          <w:sz w:val="24"/>
          <w:szCs w:val="24"/>
          <w:lang w:val="en-US" w:eastAsia="zh-CN"/>
        </w:rPr>
      </w:pPr>
      <w:r>
        <w:rPr>
          <w:rFonts w:hint="eastAsia" w:ascii="宋体" w:hAnsi="宋体" w:cs="等线"/>
          <w:sz w:val="24"/>
          <w:szCs w:val="24"/>
        </w:rPr>
        <w:t>名    称：</w:t>
      </w:r>
      <w:r>
        <w:rPr>
          <w:rFonts w:hint="eastAsia" w:ascii="宋体" w:hAnsi="宋体" w:cs="等线"/>
          <w:sz w:val="24"/>
          <w:szCs w:val="24"/>
          <w:lang w:val="en-US" w:eastAsia="zh-CN"/>
        </w:rPr>
        <w:t xml:space="preserve"> </w:t>
      </w:r>
    </w:p>
    <w:p w14:paraId="4110A899">
      <w:pPr>
        <w:spacing w:line="360" w:lineRule="auto"/>
        <w:ind w:firstLine="480" w:firstLineChars="200"/>
        <w:rPr>
          <w:rFonts w:ascii="宋体" w:hAnsi="宋体" w:cs="等线"/>
          <w:sz w:val="24"/>
          <w:szCs w:val="24"/>
        </w:rPr>
      </w:pPr>
      <w:r>
        <w:rPr>
          <w:rFonts w:hint="eastAsia" w:ascii="宋体" w:hAnsi="宋体" w:cs="等线"/>
          <w:sz w:val="24"/>
          <w:szCs w:val="24"/>
        </w:rPr>
        <w:t>地　　址：</w:t>
      </w:r>
    </w:p>
    <w:p w14:paraId="67654D04">
      <w:pPr>
        <w:spacing w:line="360" w:lineRule="auto"/>
        <w:ind w:firstLine="480" w:firstLineChars="200"/>
        <w:rPr>
          <w:rFonts w:hint="default" w:ascii="宋体" w:hAnsi="宋体" w:cs="等线"/>
          <w:sz w:val="24"/>
          <w:szCs w:val="24"/>
          <w:lang w:val="en-US" w:eastAsia="zh-CN"/>
        </w:rPr>
      </w:pPr>
      <w:r>
        <w:rPr>
          <w:rFonts w:hint="eastAsia" w:ascii="宋体" w:hAnsi="宋体" w:cs="等线"/>
          <w:sz w:val="24"/>
          <w:szCs w:val="24"/>
        </w:rPr>
        <w:t>联系方式：</w:t>
      </w:r>
      <w:r>
        <w:rPr>
          <w:rFonts w:hint="eastAsia" w:ascii="宋体" w:hAnsi="宋体" w:cs="等线"/>
          <w:sz w:val="24"/>
          <w:szCs w:val="24"/>
          <w:lang w:val="en-US" w:eastAsia="zh-CN"/>
        </w:rPr>
        <w:t xml:space="preserve"> </w:t>
      </w:r>
    </w:p>
    <w:p w14:paraId="0EF3F5EA">
      <w:pPr>
        <w:pStyle w:val="4"/>
        <w:rPr>
          <w:rFonts w:hint="eastAsia"/>
          <w:lang w:val="en-US" w:eastAsia="zh-CN"/>
        </w:rPr>
      </w:pPr>
    </w:p>
    <w:p w14:paraId="063467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880" w:lineRule="exact"/>
        <w:ind w:left="0" w:firstLine="482" w:firstLineChars="20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江苏赣榆农村商业银行股份有限公司</w:t>
      </w:r>
    </w:p>
    <w:p w14:paraId="095F5C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880" w:lineRule="exact"/>
        <w:ind w:left="0" w:firstLine="482" w:firstLineChars="200"/>
        <w:jc w:val="center"/>
        <w:textAlignment w:val="auto"/>
        <w:outlineLvl w:val="9"/>
        <w:rPr>
          <w:rFonts w:hint="default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2026年02月06日</w:t>
      </w:r>
    </w:p>
    <w:p w14:paraId="2F17854D">
      <w:pPr>
        <w:jc w:val="both"/>
        <w:rPr>
          <w:rFonts w:hint="default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F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E7F0A"/>
    <w:rsid w:val="048F729C"/>
    <w:rsid w:val="0B562454"/>
    <w:rsid w:val="0E0C3C27"/>
    <w:rsid w:val="140E7F0A"/>
    <w:rsid w:val="182A5E79"/>
    <w:rsid w:val="1BDD4B1E"/>
    <w:rsid w:val="2EE16D47"/>
    <w:rsid w:val="49A94E4E"/>
    <w:rsid w:val="49D94BF5"/>
    <w:rsid w:val="5CF65854"/>
    <w:rsid w:val="74C4617A"/>
    <w:rsid w:val="7808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unhideWhenUsed/>
    <w:qFormat/>
    <w:uiPriority w:val="0"/>
    <w:pPr>
      <w:widowControl w:val="0"/>
      <w:autoSpaceDE w:val="0"/>
      <w:autoSpaceDN w:val="0"/>
    </w:pPr>
    <w:rPr>
      <w:rFonts w:hint="eastAsia" w:ascii="黑体" w:hAnsi="黑体" w:eastAsia="黑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</Words>
  <Characters>288</Characters>
  <Lines>0</Lines>
  <Paragraphs>0</Paragraphs>
  <TotalTime>9</TotalTime>
  <ScaleCrop>false</ScaleCrop>
  <LinksUpToDate>false</LinksUpToDate>
  <CharactersWithSpaces>338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2020-06-05T08:45:00Z</dcterms:created>
  <dc:creator>苍天已死 皇天当立</dc:creator>
  <cp:lastModifiedBy>小老六</cp:lastModifiedBy>
  <cp:lastPrinted>2020-06-08T00:51:00Z</cp:lastPrinted>
  <dcterms:modified xsi:type="dcterms:W3CDTF">2026-02-06T07:55:48Z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C5B6B84923DE4957B76192BE3AF8A1D5</vt:lpwstr>
  </property>
  <property fmtid="{D5CDD505-2E9C-101B-9397-08002B2CF9AE}" pid="4" name="KSOTemplateDocerSaveRecord">
    <vt:lpwstr>eyJoZGlkIjoiYzM0MmM3NjM4OTFlNzA5NDZhYWU2NDIzZmJkZDE0NDEiLCJ1c2VySWQiOiIxMDAzMjczNjcyIn0=</vt:lpwstr>
  </property>
</Properties>
</file>